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BCC3" w14:textId="2CC3662C" w:rsidR="002A5AAB" w:rsidRDefault="002A5AAB" w:rsidP="002A5AAB">
      <w:r>
        <w:t>Załączniki:</w:t>
      </w:r>
    </w:p>
    <w:p w14:paraId="6DA04645" w14:textId="56959CC9" w:rsidR="002A5AAB" w:rsidRDefault="002A5AAB" w:rsidP="002A5AAB">
      <w:r>
        <w:t>- Kserokopia/skan aktualnego orzeczenia o stopniu niepełnosprawności lub orzeczenia równoważnego albo orzeczenia o niepełnosprawności (osoby do 16 roku</w:t>
      </w:r>
    </w:p>
    <w:p w14:paraId="38B4B29D" w14:textId="77777777" w:rsidR="002A5AAB" w:rsidRDefault="002A5AAB" w:rsidP="002A5AAB">
      <w:r>
        <w:t>życia),</w:t>
      </w:r>
    </w:p>
    <w:p w14:paraId="0734FA18" w14:textId="77777777" w:rsidR="002A5AAB" w:rsidRDefault="002A5AAB" w:rsidP="002A5AAB">
      <w:r>
        <w:t>- kserokopia/skan dokumentu stanowiącego opiekę prawną nad podopiecznym, w przypadku wniosku dotyczącego osoby niepełnosprawnej reprezentowanej przez opiekuna prawnego,</w:t>
      </w:r>
    </w:p>
    <w:p w14:paraId="166B2205" w14:textId="77777777" w:rsidR="002A5AAB" w:rsidRDefault="002A5AAB" w:rsidP="002A5AAB">
      <w:r>
        <w:t>- dokumentacja fotograficzna o barierach architektonicznych w użytkowanym mieszkaniu i/lub w budynku, uniemożliwiających samodzielne wyjście na zewnątrz na poziom zero, jeśli wynika to z formy wnioskowanego wsparcia,</w:t>
      </w:r>
    </w:p>
    <w:p w14:paraId="2704CF3E" w14:textId="77777777" w:rsidR="002A5AAB" w:rsidRDefault="002A5AAB" w:rsidP="002A5AAB">
      <w:r>
        <w:t xml:space="preserve">- umowy sprzedaży i zakupu mieszkania z których wynika różnica wartości obu mieszkań (umowy nie są wymagana na etapie składania wniosku; należy je załączyć niezwłocznie po ich zawarciu, jednak nie później niż w </w:t>
      </w:r>
      <w:proofErr w:type="spellStart"/>
      <w:r>
        <w:t>ciagu</w:t>
      </w:r>
      <w:proofErr w:type="spellEnd"/>
      <w:r>
        <w:t xml:space="preserve"> 180 dni od podpisania umowy o dofinansowanie; załączenie umów jest warunkiem otrzymania wsparcia),</w:t>
      </w:r>
    </w:p>
    <w:p w14:paraId="7E8F448D" w14:textId="77777777" w:rsidR="002A5AAB" w:rsidRDefault="002A5AAB" w:rsidP="002A5AAB">
      <w:r>
        <w:rPr>
          <w:rFonts w:ascii="Segoe UI Symbol" w:hAnsi="Segoe UI Symbol" w:cs="Segoe UI Symbol"/>
        </w:rPr>
        <w:t>⁃</w:t>
      </w:r>
      <w:r>
        <w:t xml:space="preserve"> umowa zamiany mieszkania, z której wynika różnica wartości obu mieszkań (umowa nie jest wymagana na etapie składania wniosku; należy ją załączyć niezwłocznie po jej podpisaniu, jednak nie później niż w </w:t>
      </w:r>
      <w:proofErr w:type="spellStart"/>
      <w:r>
        <w:t>ciagu</w:t>
      </w:r>
      <w:proofErr w:type="spellEnd"/>
      <w:r>
        <w:t xml:space="preserve"> 180 dni od podpisania umowy o dofinansowanie; załączenie umowy jest warunkiem otrzymania wsparcia),</w:t>
      </w:r>
    </w:p>
    <w:p w14:paraId="5945DCEB" w14:textId="77777777" w:rsidR="002A5AAB" w:rsidRDefault="002A5AAB" w:rsidP="002A5AAB">
      <w:r>
        <w:t>- tytuł prawny do lokalu,</w:t>
      </w:r>
    </w:p>
    <w:p w14:paraId="6838FB69" w14:textId="77777777" w:rsidR="002A5AAB" w:rsidRDefault="002A5AAB" w:rsidP="002A5AAB">
      <w:r>
        <w:t>- zaświadczenie dot. Orzeczenia.</w:t>
      </w:r>
    </w:p>
    <w:p w14:paraId="60344CE5" w14:textId="5F336CB7" w:rsidR="002A5AAB" w:rsidRDefault="002A5AAB" w:rsidP="002A5AAB">
      <w:r>
        <w:t>- klauzula informacyjna.</w:t>
      </w:r>
    </w:p>
    <w:p w14:paraId="5176D8DD" w14:textId="77777777" w:rsidR="002A5AAB" w:rsidRDefault="002A5AAB" w:rsidP="002A5AAB">
      <w:r>
        <w:t xml:space="preserve">O ile dotyczy – w sytuacji, gdy orzeczenie o niepełnosprawności lub orzeczenie o stopniu niepełnosprawności lub orzeczenie równoważne nie jest wydane z tytułu rodzaju dysfunkcji uprawniającej do udziału w programie – zaświadczenie lekarskie: </w:t>
      </w:r>
    </w:p>
    <w:p w14:paraId="576A70CC" w14:textId="77777777" w:rsidR="002A5AAB" w:rsidRDefault="002A5AAB" w:rsidP="002A5AAB">
      <w:r>
        <w:t xml:space="preserve">- wydane przez lekarza, w tym lekarza POZ i zawierające informację o braku możliwości poruszania się bez użycia wózka inwalidzkiego przez osobę, której dotyczy wniosek, </w:t>
      </w:r>
    </w:p>
    <w:p w14:paraId="29762C22" w14:textId="77777777" w:rsidR="002A5AAB" w:rsidRDefault="002A5AAB" w:rsidP="002A5AAB">
      <w:r>
        <w:t>lub</w:t>
      </w:r>
    </w:p>
    <w:p w14:paraId="3587EF04" w14:textId="77777777" w:rsidR="002A5AAB" w:rsidRDefault="002A5AAB" w:rsidP="002A5AAB">
      <w:r>
        <w:t xml:space="preserve">- wydane przez lekarza, w tym lekarza POZ i zawierające informację o dysfunkcji narządu ruchu powodującej problemy w samodzielnym poruszaniu się przez osobę, której dotyczy wniosek, </w:t>
      </w:r>
    </w:p>
    <w:p w14:paraId="3AE93E0D" w14:textId="77777777" w:rsidR="002A5AAB" w:rsidRDefault="002A5AAB" w:rsidP="002A5AAB">
      <w:r>
        <w:t>lub</w:t>
      </w:r>
    </w:p>
    <w:p w14:paraId="08A016C1" w14:textId="20FE4B25" w:rsidR="00BF6F0E" w:rsidRDefault="002A5AAB" w:rsidP="002A5AAB">
      <w:r>
        <w:t>- wydane przez lekarza okulistę i zawierające informację o całkowitym lub prawie całkowitym braku wzroku u osoby, której dotyczy wniosek.</w:t>
      </w:r>
    </w:p>
    <w:sectPr w:rsidR="00B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AB"/>
    <w:rsid w:val="002A5AAB"/>
    <w:rsid w:val="00614A5A"/>
    <w:rsid w:val="009E355B"/>
    <w:rsid w:val="00B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98C5"/>
  <w15:chartTrackingRefBased/>
  <w15:docId w15:val="{B2F32B84-41D8-4BC8-87D4-6B116B0C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5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A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A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A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A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A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A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A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A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A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A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A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A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A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1</cp:revision>
  <dcterms:created xsi:type="dcterms:W3CDTF">2026-06-02T09:40:00Z</dcterms:created>
  <dcterms:modified xsi:type="dcterms:W3CDTF">2026-06-02T09:42:00Z</dcterms:modified>
</cp:coreProperties>
</file>